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pPr w:leftFromText="141" w:rightFromText="141" w:vertAnchor="text" w:horzAnchor="margin" w:tblpY="-443"/>
        <w:tblW w:w="0" w:type="auto"/>
        <w:tblLook w:val="04A0"/>
      </w:tblPr>
      <w:tblGrid>
        <w:gridCol w:w="1955"/>
        <w:gridCol w:w="6706"/>
      </w:tblGrid>
      <w:tr w:rsidR="00902249" w:rsidTr="0053775D">
        <w:trPr>
          <w:trHeight w:val="1260"/>
        </w:trPr>
        <w:tc>
          <w:tcPr>
            <w:tcW w:w="8661" w:type="dxa"/>
            <w:gridSpan w:val="2"/>
            <w:vAlign w:val="bottom"/>
          </w:tcPr>
          <w:p w:rsidR="00902249" w:rsidRDefault="00902249" w:rsidP="0053775D">
            <w:pPr>
              <w:jc w:val="center"/>
              <w:rPr>
                <w:b/>
              </w:rPr>
            </w:pPr>
            <w:r w:rsidRPr="00432FB3">
              <w:rPr>
                <w:b/>
                <w:noProof/>
                <w:lang w:eastAsia="pt-PT"/>
              </w:rPr>
              <w:drawing>
                <wp:inline distT="0" distB="0" distL="0" distR="0">
                  <wp:extent cx="510583" cy="425302"/>
                  <wp:effectExtent l="19050" t="0" r="3767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855" cy="43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249" w:rsidRDefault="00902249" w:rsidP="0053775D">
            <w:pPr>
              <w:jc w:val="center"/>
              <w:rPr>
                <w:b/>
              </w:rPr>
            </w:pPr>
            <w:r>
              <w:rPr>
                <w:b/>
              </w:rPr>
              <w:t>Curso Livre de Alemão (A2)</w:t>
            </w:r>
          </w:p>
          <w:p w:rsidR="00902249" w:rsidRDefault="00902249" w:rsidP="0053775D">
            <w:pPr>
              <w:jc w:val="center"/>
              <w:rPr>
                <w:b/>
              </w:rPr>
            </w:pPr>
          </w:p>
        </w:tc>
      </w:tr>
      <w:tr w:rsidR="00902249" w:rsidTr="0053775D">
        <w:trPr>
          <w:trHeight w:val="2800"/>
        </w:trPr>
        <w:tc>
          <w:tcPr>
            <w:tcW w:w="1955" w:type="dxa"/>
            <w:vAlign w:val="center"/>
          </w:tcPr>
          <w:p w:rsidR="00902249" w:rsidRDefault="00902249" w:rsidP="0053775D">
            <w:pPr>
              <w:jc w:val="center"/>
              <w:rPr>
                <w:b/>
              </w:rPr>
            </w:pPr>
            <w:r>
              <w:rPr>
                <w:b/>
              </w:rPr>
              <w:t>Objetivos e Métodos</w:t>
            </w:r>
          </w:p>
        </w:tc>
        <w:tc>
          <w:tcPr>
            <w:tcW w:w="6706" w:type="dxa"/>
            <w:vAlign w:val="center"/>
          </w:tcPr>
          <w:p w:rsidR="00902249" w:rsidRPr="002C6C7A" w:rsidRDefault="00902249" w:rsidP="0053775D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Capacitar alunos possuidores de conhecimentos elementares de alemão, compatíveis com o nível A1.1 e A1.2 do QECR, para a aprendizagem do alemão como língua estrangeira, tendo por base o nível A2.1 do QECR;</w:t>
            </w:r>
          </w:p>
          <w:p w:rsidR="00902249" w:rsidRPr="002C6C7A" w:rsidRDefault="00902249" w:rsidP="0053775D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Familiarizar os alunos com as várias competências linguísticas através da constante interação de atividades que promovam a compreensão oral e escrita, assim como a expressão oral e escrita;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Promover a interação comunicacional, através de trabalho de pares, sobretudo em situações de produção oral e escrita;</w:t>
            </w:r>
          </w:p>
          <w:p w:rsidR="00902249" w:rsidRPr="002C6C7A" w:rsidRDefault="00902249" w:rsidP="0053775D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Aulas de 4 horas semanais, num total de 60 horas.</w:t>
            </w:r>
          </w:p>
        </w:tc>
      </w:tr>
      <w:tr w:rsidR="00902249" w:rsidRPr="00D10F66" w:rsidTr="0053775D">
        <w:trPr>
          <w:trHeight w:val="7857"/>
        </w:trPr>
        <w:tc>
          <w:tcPr>
            <w:tcW w:w="1955" w:type="dxa"/>
            <w:vAlign w:val="center"/>
          </w:tcPr>
          <w:p w:rsidR="00902249" w:rsidRDefault="00902249" w:rsidP="0053775D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6706" w:type="dxa"/>
            <w:vAlign w:val="center"/>
          </w:tcPr>
          <w:p w:rsidR="00902249" w:rsidRPr="00DB2CE8" w:rsidRDefault="00902249" w:rsidP="0053775D">
            <w:pPr>
              <w:jc w:val="center"/>
              <w:rPr>
                <w:b/>
              </w:rPr>
            </w:pPr>
            <w:r w:rsidRPr="00DB2CE8">
              <w:rPr>
                <w:b/>
              </w:rPr>
              <w:t>Conteúdos temáticos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Percursos escolares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Vida familiar e ocasiões festivas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Viagens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Atividades de tempos livres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Os meios de comunicação e interação social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 xml:space="preserve">Situações de interação social </w:t>
            </w:r>
          </w:p>
          <w:p w:rsidR="002F1A0C" w:rsidRDefault="002F1A0C" w:rsidP="00902249"/>
          <w:p w:rsidR="00902249" w:rsidRPr="00DB2CE8" w:rsidRDefault="00902249" w:rsidP="00902249"/>
          <w:p w:rsidR="00902249" w:rsidRDefault="00902249" w:rsidP="0053775D">
            <w:pPr>
              <w:jc w:val="center"/>
              <w:rPr>
                <w:b/>
              </w:rPr>
            </w:pPr>
            <w:r w:rsidRPr="00726B7B">
              <w:rPr>
                <w:b/>
              </w:rPr>
              <w:t>Conteúdos gramaticais</w:t>
            </w:r>
          </w:p>
          <w:p w:rsidR="00902249" w:rsidRPr="00D10F66" w:rsidRDefault="00902249" w:rsidP="0053775D">
            <w:pPr>
              <w:pStyle w:val="PargrafodaLista"/>
              <w:numPr>
                <w:ilvl w:val="0"/>
                <w:numId w:val="4"/>
              </w:numPr>
              <w:tabs>
                <w:tab w:val="left" w:pos="0"/>
                <w:tab w:val="left" w:pos="214"/>
              </w:tabs>
              <w:ind w:left="0" w:firstLine="0"/>
              <w:rPr>
                <w:b/>
              </w:rPr>
            </w:pPr>
            <w:r>
              <w:t>Orações causais, con</w:t>
            </w:r>
            <w:r w:rsidR="002F1A0C">
              <w:t xml:space="preserve">cessivas e condicionais </w:t>
            </w:r>
            <w:r>
              <w:t xml:space="preserve">(as conjunções </w:t>
            </w:r>
            <w:proofErr w:type="spellStart"/>
            <w:r w:rsidRPr="00D10F66">
              <w:rPr>
                <w:i/>
              </w:rPr>
              <w:t>weil</w:t>
            </w:r>
            <w:proofErr w:type="spellEnd"/>
            <w:r>
              <w:t xml:space="preserve">, </w:t>
            </w:r>
            <w:proofErr w:type="spellStart"/>
            <w:r w:rsidRPr="00D10F66">
              <w:rPr>
                <w:i/>
              </w:rPr>
              <w:t>denn</w:t>
            </w:r>
            <w:proofErr w:type="spellEnd"/>
            <w:r w:rsidRPr="00D10F66">
              <w:rPr>
                <w:i/>
              </w:rPr>
              <w:t xml:space="preserve">, </w:t>
            </w:r>
            <w:proofErr w:type="spellStart"/>
            <w:r w:rsidRPr="00D10F66">
              <w:rPr>
                <w:i/>
              </w:rPr>
              <w:t>dass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ob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wenn</w:t>
            </w:r>
            <w:proofErr w:type="spellEnd"/>
            <w:r>
              <w:rPr>
                <w:i/>
              </w:rPr>
              <w:t>)</w:t>
            </w:r>
          </w:p>
          <w:p w:rsidR="00902249" w:rsidRPr="00D10F66" w:rsidRDefault="00902249" w:rsidP="0053775D">
            <w:pPr>
              <w:pStyle w:val="PargrafodaLista"/>
              <w:numPr>
                <w:ilvl w:val="0"/>
                <w:numId w:val="4"/>
              </w:numPr>
              <w:tabs>
                <w:tab w:val="left" w:pos="0"/>
                <w:tab w:val="left" w:pos="214"/>
              </w:tabs>
              <w:ind w:left="0" w:firstLine="0"/>
              <w:rPr>
                <w:b/>
              </w:rPr>
            </w:pPr>
            <w:r w:rsidRPr="00D10F66">
              <w:t>Graus dos adjetivos</w:t>
            </w:r>
            <w:r>
              <w:t xml:space="preserve"> (comparativo e superlativo)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Declinação de adjetivos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Pronomes possessivos (dativo)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O caso genitivo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 xml:space="preserve">Os verbos modais </w:t>
            </w:r>
          </w:p>
          <w:p w:rsidR="00902249" w:rsidRPr="00DB2CE8" w:rsidRDefault="00902249" w:rsidP="0053775D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>
              <w:t>Os pronomes reflexos</w:t>
            </w:r>
          </w:p>
          <w:p w:rsidR="00902249" w:rsidRPr="00902249" w:rsidRDefault="00902249" w:rsidP="0053775D">
            <w:pPr>
              <w:pStyle w:val="PargrafodaLista"/>
              <w:numPr>
                <w:ilvl w:val="0"/>
                <w:numId w:val="3"/>
              </w:numPr>
              <w:ind w:left="214" w:hanging="214"/>
            </w:pPr>
            <w:r w:rsidRPr="00902249">
              <w:t>Os advérbios de tempo (</w:t>
            </w:r>
            <w:proofErr w:type="spellStart"/>
            <w:r w:rsidRPr="00902249">
              <w:rPr>
                <w:i/>
              </w:rPr>
              <w:t>zuerst</w:t>
            </w:r>
            <w:proofErr w:type="spellEnd"/>
            <w:r w:rsidRPr="00902249">
              <w:rPr>
                <w:i/>
              </w:rPr>
              <w:t xml:space="preserve">, </w:t>
            </w:r>
            <w:proofErr w:type="spellStart"/>
            <w:r w:rsidRPr="00902249">
              <w:rPr>
                <w:i/>
              </w:rPr>
              <w:t>dann</w:t>
            </w:r>
            <w:proofErr w:type="spellEnd"/>
            <w:r w:rsidRPr="00902249">
              <w:rPr>
                <w:i/>
              </w:rPr>
              <w:t xml:space="preserve">, </w:t>
            </w:r>
            <w:proofErr w:type="spellStart"/>
            <w:r w:rsidRPr="00902249">
              <w:rPr>
                <w:i/>
              </w:rPr>
              <w:t>danach</w:t>
            </w:r>
            <w:proofErr w:type="spellEnd"/>
            <w:r w:rsidRPr="00902249">
              <w:rPr>
                <w:i/>
              </w:rPr>
              <w:t>)</w:t>
            </w:r>
          </w:p>
          <w:p w:rsidR="00902249" w:rsidRPr="00902249" w:rsidRDefault="00902249" w:rsidP="0053775D">
            <w:pPr>
              <w:pStyle w:val="PargrafodaLista"/>
              <w:numPr>
                <w:ilvl w:val="0"/>
                <w:numId w:val="3"/>
              </w:numPr>
              <w:ind w:left="214" w:hanging="214"/>
              <w:rPr>
                <w:lang w:val="de-DE"/>
              </w:rPr>
            </w:pPr>
            <w:r w:rsidRPr="00902249">
              <w:rPr>
                <w:lang w:val="de-DE"/>
              </w:rPr>
              <w:t>Os pronomes indefinidos (</w:t>
            </w:r>
            <w:r w:rsidRPr="00902249">
              <w:rPr>
                <w:i/>
                <w:lang w:val="de-DE"/>
              </w:rPr>
              <w:t xml:space="preserve"> niemand, wenige, viele, alle)</w:t>
            </w:r>
          </w:p>
          <w:p w:rsidR="00902249" w:rsidRPr="00D10F66" w:rsidRDefault="00902249" w:rsidP="0053775D">
            <w:pPr>
              <w:pStyle w:val="PargrafodaLista"/>
              <w:numPr>
                <w:ilvl w:val="0"/>
                <w:numId w:val="3"/>
              </w:numPr>
              <w:ind w:left="214" w:hanging="214"/>
              <w:rPr>
                <w:lang w:val="de-DE"/>
              </w:rPr>
            </w:pPr>
            <w:r>
              <w:rPr>
                <w:lang w:val="de-DE"/>
              </w:rPr>
              <w:t>Interrogação indireta</w:t>
            </w:r>
          </w:p>
          <w:p w:rsidR="00902249" w:rsidRPr="002F1A0C" w:rsidRDefault="00902249" w:rsidP="00902249">
            <w:pPr>
              <w:pStyle w:val="PargrafodaLista"/>
              <w:numPr>
                <w:ilvl w:val="0"/>
                <w:numId w:val="3"/>
              </w:numPr>
              <w:ind w:left="214" w:hanging="214"/>
              <w:rPr>
                <w:lang w:val="de-DE"/>
              </w:rPr>
            </w:pPr>
            <w:r>
              <w:rPr>
                <w:lang w:val="de-DE"/>
              </w:rPr>
              <w:t>Orações relativas</w:t>
            </w:r>
          </w:p>
          <w:p w:rsidR="00902249" w:rsidRDefault="00902249" w:rsidP="00902249">
            <w:pPr>
              <w:rPr>
                <w:lang w:val="de-DE"/>
              </w:rPr>
            </w:pPr>
          </w:p>
          <w:p w:rsidR="00902249" w:rsidRPr="00902249" w:rsidRDefault="00902249" w:rsidP="00902249">
            <w:pPr>
              <w:rPr>
                <w:lang w:val="de-DE"/>
              </w:rPr>
            </w:pPr>
          </w:p>
        </w:tc>
      </w:tr>
      <w:tr w:rsidR="00902249" w:rsidTr="0053775D">
        <w:trPr>
          <w:trHeight w:val="840"/>
        </w:trPr>
        <w:tc>
          <w:tcPr>
            <w:tcW w:w="1955" w:type="dxa"/>
            <w:vAlign w:val="center"/>
          </w:tcPr>
          <w:p w:rsidR="00902249" w:rsidRDefault="00902249" w:rsidP="0053775D">
            <w:pPr>
              <w:jc w:val="center"/>
              <w:rPr>
                <w:b/>
              </w:rPr>
            </w:pPr>
            <w:r>
              <w:rPr>
                <w:b/>
              </w:rPr>
              <w:t>Avaliação</w:t>
            </w:r>
          </w:p>
        </w:tc>
        <w:tc>
          <w:tcPr>
            <w:tcW w:w="6706" w:type="dxa"/>
            <w:vAlign w:val="center"/>
          </w:tcPr>
          <w:p w:rsidR="00902249" w:rsidRPr="00432FB3" w:rsidRDefault="00902249" w:rsidP="0053775D">
            <w:pPr>
              <w:pStyle w:val="PargrafodaLista"/>
              <w:numPr>
                <w:ilvl w:val="0"/>
                <w:numId w:val="5"/>
              </w:numPr>
              <w:ind w:left="317" w:hanging="283"/>
            </w:pPr>
            <w:r w:rsidRPr="00432FB3">
              <w:t xml:space="preserve">50% </w:t>
            </w:r>
            <w:proofErr w:type="gramStart"/>
            <w:r w:rsidRPr="00432FB3">
              <w:t>atr</w:t>
            </w:r>
            <w:r>
              <w:t>ibuídos</w:t>
            </w:r>
            <w:proofErr w:type="gramEnd"/>
            <w:r>
              <w:t xml:space="preserve"> à frequência e participação ativa nas aulas; </w:t>
            </w:r>
          </w:p>
          <w:p w:rsidR="00902249" w:rsidRPr="00432FB3" w:rsidRDefault="00902249" w:rsidP="0053775D">
            <w:pPr>
              <w:pStyle w:val="PargrafodaLista"/>
              <w:numPr>
                <w:ilvl w:val="0"/>
                <w:numId w:val="5"/>
              </w:numPr>
              <w:ind w:left="317" w:hanging="283"/>
            </w:pPr>
            <w:r>
              <w:t xml:space="preserve">50% </w:t>
            </w:r>
            <w:proofErr w:type="gramStart"/>
            <w:r>
              <w:t>atribuídos</w:t>
            </w:r>
            <w:proofErr w:type="gramEnd"/>
            <w:r>
              <w:t xml:space="preserve"> aos testes de compreensão e expressão escrita, compreensão oral e expressão oral.</w:t>
            </w:r>
          </w:p>
        </w:tc>
      </w:tr>
    </w:tbl>
    <w:p w:rsidR="001F3751" w:rsidRDefault="001F3751"/>
    <w:sectPr w:rsidR="001F3751" w:rsidSect="001F37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5798"/>
    <w:multiLevelType w:val="hybridMultilevel"/>
    <w:tmpl w:val="7604D752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00B4"/>
    <w:multiLevelType w:val="hybridMultilevel"/>
    <w:tmpl w:val="3B6C101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561BE"/>
    <w:multiLevelType w:val="hybridMultilevel"/>
    <w:tmpl w:val="126E6380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07AE6"/>
    <w:multiLevelType w:val="hybridMultilevel"/>
    <w:tmpl w:val="28ACA2C8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504BD"/>
    <w:multiLevelType w:val="hybridMultilevel"/>
    <w:tmpl w:val="EB60630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02249"/>
    <w:rsid w:val="001F3751"/>
    <w:rsid w:val="002F1A0C"/>
    <w:rsid w:val="00763E16"/>
    <w:rsid w:val="00902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75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02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02249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90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02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Cabral de Carvalho</dc:creator>
  <cp:lastModifiedBy>Raquel Cabral de Carvalho</cp:lastModifiedBy>
  <cp:revision>2</cp:revision>
  <dcterms:created xsi:type="dcterms:W3CDTF">2013-02-12T12:16:00Z</dcterms:created>
  <dcterms:modified xsi:type="dcterms:W3CDTF">2013-02-13T21:50:00Z</dcterms:modified>
</cp:coreProperties>
</file>